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0F0227" w:rsidRPr="00DE088F" w:rsidTr="007B349E">
        <w:tc>
          <w:tcPr>
            <w:tcW w:w="8856" w:type="dxa"/>
            <w:shd w:val="clear" w:color="auto" w:fill="auto"/>
          </w:tcPr>
          <w:p w:rsidR="000F0227" w:rsidRPr="00DE088F" w:rsidRDefault="000F0227" w:rsidP="00B017B8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Helv" w:eastAsia="SimSun" w:hAnsi="Helv" w:cs="Helv"/>
                <w:color w:val="000000"/>
                <w:sz w:val="20"/>
                <w:szCs w:val="20"/>
                <w:lang w:eastAsia="nl-NL"/>
              </w:rPr>
            </w:pPr>
            <w:r w:rsidRPr="00DE088F">
              <w:rPr>
                <w:rFonts w:ascii="Helv" w:eastAsia="SimSun" w:hAnsi="Helv" w:cs="Helv"/>
                <w:color w:val="000000"/>
                <w:sz w:val="20"/>
                <w:szCs w:val="20"/>
                <w:lang w:eastAsia="nl-NL"/>
              </w:rPr>
              <w:t xml:space="preserve">THIS DOCUMENT HAS BEEN PREPARED FOR THE PURPOSES OF THE </w:t>
            </w:r>
            <w:r w:rsidRPr="00DE088F">
              <w:rPr>
                <w:rFonts w:ascii="Helv" w:eastAsia="SimSun" w:hAnsi="Helv" w:cs="Helv"/>
                <w:color w:val="000000"/>
                <w:sz w:val="20"/>
                <w:szCs w:val="20"/>
                <w:lang w:eastAsia="nl-NL"/>
              </w:rPr>
              <w:br/>
            </w:r>
            <w:r w:rsidRPr="00DE088F">
              <w:rPr>
                <w:rFonts w:ascii="Helv" w:eastAsia="SimSun" w:hAnsi="Helv" w:cs="Helv"/>
                <w:b/>
                <w:bCs/>
                <w:color w:val="000000"/>
                <w:sz w:val="20"/>
                <w:szCs w:val="20"/>
                <w:lang w:eastAsia="nl-NL"/>
              </w:rPr>
              <w:t>PROJECT RESOURCE CENTER</w:t>
            </w:r>
            <w:r w:rsidRPr="00DE088F">
              <w:rPr>
                <w:rFonts w:ascii="Helv" w:eastAsia="SimSun" w:hAnsi="Helv" w:cs="Helv"/>
                <w:color w:val="000000"/>
                <w:sz w:val="20"/>
                <w:szCs w:val="20"/>
                <w:lang w:eastAsia="nl-NL"/>
              </w:rPr>
              <w:t xml:space="preserve">. </w:t>
            </w:r>
            <w:r w:rsidRPr="00DE088F">
              <w:rPr>
                <w:rFonts w:ascii="Helv" w:eastAsia="SimSun" w:hAnsi="Helv" w:cs="Helv"/>
                <w:color w:val="000000"/>
                <w:sz w:val="20"/>
                <w:szCs w:val="20"/>
                <w:lang w:eastAsia="nl-NL"/>
              </w:rPr>
              <w:br/>
              <w:t xml:space="preserve"> IT IS FOR GENERAL GUIDANCE PURPOSES ONLY AND SHOULD NOT BE USED AS A SUBSTITUTE </w:t>
            </w:r>
            <w:r w:rsidRPr="00DE088F">
              <w:rPr>
                <w:rFonts w:ascii="Helv" w:eastAsia="SimSun" w:hAnsi="Helv" w:cs="Helv"/>
                <w:color w:val="000000"/>
                <w:sz w:val="20"/>
                <w:szCs w:val="20"/>
                <w:lang w:eastAsia="nl-NL"/>
              </w:rPr>
              <w:br/>
              <w:t xml:space="preserve">FOR SPECIFIC TECHNICAL, </w:t>
            </w:r>
            <w:r w:rsidRPr="00DE088F">
              <w:rPr>
                <w:rFonts w:ascii="Helv" w:eastAsia="SimSun" w:hAnsi="Helv" w:cs="Helv"/>
                <w:bCs/>
                <w:color w:val="000000"/>
                <w:sz w:val="20"/>
                <w:szCs w:val="20"/>
                <w:lang w:eastAsia="nl-NL"/>
              </w:rPr>
              <w:t>PROCUREMENT</w:t>
            </w:r>
            <w:r w:rsidRPr="00DE088F">
              <w:rPr>
                <w:rFonts w:ascii="Helv" w:eastAsia="SimSun" w:hAnsi="Helv" w:cs="Helv"/>
                <w:color w:val="000000"/>
                <w:sz w:val="20"/>
                <w:szCs w:val="20"/>
                <w:lang w:eastAsia="nl-NL"/>
              </w:rPr>
              <w:t xml:space="preserve"> OR LEGAL ADVICE FOR A PROJECT</w:t>
            </w:r>
          </w:p>
        </w:tc>
      </w:tr>
    </w:tbl>
    <w:p w:rsidR="007B349E" w:rsidRDefault="007B349E" w:rsidP="000F0227">
      <w:pPr>
        <w:pStyle w:val="Heading1"/>
      </w:pPr>
      <w:r w:rsidRPr="007B349E">
        <w:t>Geothermal Power Project</w:t>
      </w:r>
    </w:p>
    <w:p w:rsidR="007B349E" w:rsidRDefault="007B349E" w:rsidP="000F0227">
      <w:pPr>
        <w:pStyle w:val="Heading1"/>
      </w:pPr>
      <w:r w:rsidRPr="007B349E">
        <w:t>Preparation of Resettlement Policy Framework</w:t>
      </w:r>
    </w:p>
    <w:p w:rsidR="000F0227" w:rsidRDefault="000F0227" w:rsidP="000F0227">
      <w:pPr>
        <w:pStyle w:val="Heading1"/>
      </w:pPr>
      <w:r>
        <w:t>Terms of Reference</w:t>
      </w:r>
    </w:p>
    <w:p w:rsidR="000F0227" w:rsidRDefault="000F0227" w:rsidP="000F0227">
      <w:pPr>
        <w:jc w:val="both"/>
      </w:pPr>
    </w:p>
    <w:p w:rsidR="000F0227" w:rsidRDefault="000F0227" w:rsidP="00F4740B">
      <w:pPr>
        <w:pStyle w:val="Heading2"/>
        <w:numPr>
          <w:ilvl w:val="0"/>
          <w:numId w:val="0"/>
        </w:numPr>
        <w:ind w:left="720"/>
      </w:pPr>
    </w:p>
    <w:p w:rsidR="000F0227" w:rsidRDefault="007B349E" w:rsidP="00F4740B">
      <w:pPr>
        <w:pStyle w:val="Heading2"/>
      </w:pPr>
      <w:r>
        <w:t>Introduction</w:t>
      </w:r>
    </w:p>
    <w:p w:rsidR="000F0227" w:rsidRPr="000F0227" w:rsidRDefault="000F0227" w:rsidP="000F0227">
      <w:pPr>
        <w:jc w:val="both"/>
        <w:rPr>
          <w:i/>
        </w:rPr>
      </w:pPr>
      <w:r w:rsidRPr="000F0227">
        <w:rPr>
          <w:i/>
        </w:rPr>
        <w:t>&lt;</w:t>
      </w:r>
      <w:r w:rsidR="007B349E" w:rsidRPr="007B349E">
        <w:t xml:space="preserve"> </w:t>
      </w:r>
      <w:r w:rsidR="007B349E">
        <w:rPr>
          <w:i/>
        </w:rPr>
        <w:t>F</w:t>
      </w:r>
      <w:r w:rsidR="007B349E" w:rsidRPr="007B349E">
        <w:rPr>
          <w:i/>
        </w:rPr>
        <w:t>ield investigation works</w:t>
      </w:r>
      <w:r w:rsidR="007B349E">
        <w:rPr>
          <w:i/>
        </w:rPr>
        <w:t xml:space="preserve"> carried out by the [government], planned </w:t>
      </w:r>
      <w:r w:rsidR="007B349E" w:rsidRPr="007B349E">
        <w:rPr>
          <w:i/>
        </w:rPr>
        <w:t>drill test wells to confirm the resource and its characteristics</w:t>
      </w:r>
      <w:r w:rsidR="007B349E">
        <w:rPr>
          <w:i/>
        </w:rPr>
        <w:t>, projects components</w:t>
      </w:r>
      <w:r w:rsidR="00F4740B">
        <w:rPr>
          <w:i/>
        </w:rPr>
        <w:t>.</w:t>
      </w:r>
      <w:r w:rsidRPr="000F0227">
        <w:rPr>
          <w:i/>
        </w:rPr>
        <w:t>&gt;</w:t>
      </w:r>
    </w:p>
    <w:p w:rsidR="000F0227" w:rsidRDefault="000F0227" w:rsidP="000F0227">
      <w:pPr>
        <w:pStyle w:val="BodyText1"/>
        <w:tabs>
          <w:tab w:val="clear" w:pos="1440"/>
        </w:tabs>
        <w:spacing w:after="0" w:line="240" w:lineRule="auto"/>
        <w:rPr>
          <w:sz w:val="22"/>
        </w:rPr>
      </w:pPr>
    </w:p>
    <w:p w:rsidR="000F0227" w:rsidRPr="00F4740B" w:rsidRDefault="00F4740B" w:rsidP="00F4740B">
      <w:pPr>
        <w:pStyle w:val="ListParagraph"/>
        <w:numPr>
          <w:ilvl w:val="0"/>
          <w:numId w:val="7"/>
        </w:numPr>
        <w:rPr>
          <w:rFonts w:ascii="Tw Cen MT" w:eastAsiaTheme="majorEastAsia" w:hAnsi="Tw Cen MT" w:cstheme="majorBidi"/>
          <w:b/>
          <w:bCs/>
          <w:smallCaps/>
          <w:color w:val="04617B"/>
          <w:sz w:val="32"/>
          <w:szCs w:val="26"/>
        </w:rPr>
      </w:pPr>
      <w:r w:rsidRPr="00F4740B">
        <w:rPr>
          <w:rFonts w:ascii="Tw Cen MT" w:eastAsiaTheme="majorEastAsia" w:hAnsi="Tw Cen MT" w:cstheme="majorBidi"/>
          <w:b/>
          <w:bCs/>
          <w:smallCaps/>
          <w:color w:val="04617B"/>
          <w:sz w:val="32"/>
          <w:szCs w:val="26"/>
        </w:rPr>
        <w:t>Objective</w:t>
      </w:r>
    </w:p>
    <w:p w:rsidR="00F4740B" w:rsidRPr="00F10828" w:rsidRDefault="00F10828" w:rsidP="00F4740B">
      <w:pPr>
        <w:jc w:val="both"/>
      </w:pPr>
      <w:r w:rsidRPr="00F10828">
        <w:t xml:space="preserve">The objective of the assignment is to prepare the </w:t>
      </w:r>
      <w:r w:rsidRPr="00F10828">
        <w:t>Resettlement Policy Framework (RPF)</w:t>
      </w:r>
      <w:r w:rsidRPr="00F10828">
        <w:t xml:space="preserve"> for the Geothermal Power Project, which will be financing exploratory drilling at [geothermal site].</w:t>
      </w:r>
    </w:p>
    <w:p w:rsidR="00F4740B" w:rsidRPr="00F4740B" w:rsidRDefault="00F4740B" w:rsidP="00F4740B">
      <w:pPr>
        <w:jc w:val="both"/>
        <w:rPr>
          <w:i/>
        </w:rPr>
      </w:pPr>
      <w:bookmarkStart w:id="0" w:name="_GoBack"/>
      <w:bookmarkEnd w:id="0"/>
    </w:p>
    <w:p w:rsidR="000F0227" w:rsidRDefault="00F10828" w:rsidP="00F10828">
      <w:pPr>
        <w:pStyle w:val="Heading2"/>
      </w:pPr>
      <w:r w:rsidRPr="00F10828">
        <w:t>Scope of Work</w:t>
      </w:r>
    </w:p>
    <w:p w:rsidR="00F10828" w:rsidRDefault="00F10828" w:rsidP="00F10828">
      <w:pPr>
        <w:jc w:val="both"/>
      </w:pPr>
      <w:r>
        <w:t>In order to achieve the above objective, the Consultant shall carry out the below principal tasks:</w:t>
      </w:r>
    </w:p>
    <w:p w:rsidR="00F10828" w:rsidRDefault="00F10828" w:rsidP="00F10828">
      <w:pPr>
        <w:pStyle w:val="ListParagraph"/>
        <w:numPr>
          <w:ilvl w:val="1"/>
          <w:numId w:val="7"/>
        </w:numPr>
        <w:jc w:val="both"/>
      </w:pPr>
      <w:r>
        <w:t>Identify and describe potential land impacts, acquisition/use or resettlement, which may be required under the project.</w:t>
      </w:r>
    </w:p>
    <w:p w:rsidR="00F10828" w:rsidRDefault="00F10828" w:rsidP="00F10828">
      <w:pPr>
        <w:pStyle w:val="ListParagraph"/>
        <w:numPr>
          <w:ilvl w:val="1"/>
          <w:numId w:val="7"/>
        </w:numPr>
        <w:jc w:val="both"/>
      </w:pPr>
      <w:r>
        <w:t>Provide the main policies, principles and institutional arrangements which would govern any resettlement required for investments under the project.</w:t>
      </w:r>
    </w:p>
    <w:p w:rsidR="00F10828" w:rsidRDefault="00F10828" w:rsidP="00F10828">
      <w:pPr>
        <w:pStyle w:val="ListParagraph"/>
        <w:numPr>
          <w:ilvl w:val="1"/>
          <w:numId w:val="7"/>
        </w:numPr>
        <w:jc w:val="both"/>
      </w:pPr>
      <w:r>
        <w:t xml:space="preserve">Update the description of the legal frameworks for resettlement, including reconciling any differences between national legislation and </w:t>
      </w:r>
      <w:r>
        <w:t>[donor]</w:t>
      </w:r>
      <w:r>
        <w:t xml:space="preserve"> policies.</w:t>
      </w:r>
    </w:p>
    <w:p w:rsidR="00F10828" w:rsidRDefault="00F10828" w:rsidP="00F10828">
      <w:pPr>
        <w:pStyle w:val="ListParagraph"/>
        <w:numPr>
          <w:ilvl w:val="1"/>
          <w:numId w:val="7"/>
        </w:numPr>
        <w:jc w:val="both"/>
      </w:pPr>
      <w:r>
        <w:lastRenderedPageBreak/>
        <w:t>Estimate potential population displacement, if any, and determine categories of affected people and their eligibility criteria.</w:t>
      </w:r>
    </w:p>
    <w:p w:rsidR="00F10828" w:rsidRDefault="00F10828" w:rsidP="00F10828">
      <w:pPr>
        <w:pStyle w:val="ListParagraph"/>
        <w:numPr>
          <w:ilvl w:val="1"/>
          <w:numId w:val="7"/>
        </w:numPr>
        <w:jc w:val="both"/>
      </w:pPr>
      <w:r>
        <w:t>Determine methods for valuing affected assets.</w:t>
      </w:r>
    </w:p>
    <w:p w:rsidR="00F10828" w:rsidRDefault="00F10828" w:rsidP="00F10828">
      <w:pPr>
        <w:pStyle w:val="ListParagraph"/>
        <w:numPr>
          <w:ilvl w:val="1"/>
          <w:numId w:val="7"/>
        </w:numPr>
        <w:jc w:val="both"/>
      </w:pPr>
      <w:r>
        <w:t>Detail implementation schedules, monitoring arrangements and indicative budgets for the implementation of the RPF.</w:t>
      </w:r>
    </w:p>
    <w:p w:rsidR="00F10828" w:rsidRDefault="00F10828" w:rsidP="00F10828">
      <w:pPr>
        <w:pStyle w:val="ListParagraph"/>
        <w:numPr>
          <w:ilvl w:val="1"/>
          <w:numId w:val="7"/>
        </w:numPr>
        <w:jc w:val="both"/>
      </w:pPr>
      <w:r>
        <w:t>Describe the relationship between the RPF and any site-specific Resettlement Action Plans (RAPs) expected to be prepared under the project.</w:t>
      </w:r>
    </w:p>
    <w:p w:rsidR="00F10828" w:rsidRDefault="00F10828" w:rsidP="00F10828">
      <w:pPr>
        <w:pStyle w:val="ListParagraph"/>
        <w:numPr>
          <w:ilvl w:val="1"/>
          <w:numId w:val="7"/>
        </w:numPr>
        <w:jc w:val="both"/>
      </w:pPr>
      <w:r>
        <w:t xml:space="preserve">Clarify the process, timeline and responsibilities for the production of site-specific </w:t>
      </w:r>
      <w:r>
        <w:t>RAPs</w:t>
      </w:r>
      <w:r>
        <w:t xml:space="preserve"> if required.</w:t>
      </w:r>
    </w:p>
    <w:p w:rsidR="00F10828" w:rsidRDefault="00F10828" w:rsidP="00F10828">
      <w:pPr>
        <w:pStyle w:val="ListParagraph"/>
        <w:numPr>
          <w:ilvl w:val="1"/>
          <w:numId w:val="7"/>
        </w:numPr>
        <w:jc w:val="both"/>
      </w:pPr>
      <w:r>
        <w:t>Design an effective grievance redress mechanism to which affected people have recourse for their treatment under the RPF.</w:t>
      </w:r>
    </w:p>
    <w:p w:rsidR="000F0227" w:rsidRDefault="00F10828" w:rsidP="00F10828">
      <w:pPr>
        <w:pStyle w:val="ListParagraph"/>
        <w:numPr>
          <w:ilvl w:val="1"/>
          <w:numId w:val="7"/>
        </w:numPr>
        <w:jc w:val="both"/>
      </w:pPr>
      <w:r>
        <w:t xml:space="preserve">Identify and describe the planned [public consultation and disclosure processes], support </w:t>
      </w:r>
      <w:r>
        <w:t>[partner]</w:t>
      </w:r>
      <w:r>
        <w:t xml:space="preserve"> with the organization </w:t>
      </w:r>
      <w:r>
        <w:t>of, and participate in, [public c</w:t>
      </w:r>
      <w:r>
        <w:t>onsul</w:t>
      </w:r>
      <w:r>
        <w:t>tation and disclosure processes]</w:t>
      </w:r>
      <w:r w:rsidR="000F0227">
        <w:t>.</w:t>
      </w:r>
    </w:p>
    <w:p w:rsidR="00F10828" w:rsidRDefault="00F10828" w:rsidP="000F0227">
      <w:pPr>
        <w:jc w:val="both"/>
      </w:pPr>
    </w:p>
    <w:p w:rsidR="000F0227" w:rsidRDefault="00F10828" w:rsidP="00F10828">
      <w:pPr>
        <w:pStyle w:val="Heading2"/>
      </w:pPr>
      <w:r w:rsidRPr="00F10828">
        <w:t>Deliverables and Reports</w:t>
      </w:r>
    </w:p>
    <w:p w:rsidR="000F0227" w:rsidRDefault="000F0227" w:rsidP="000F0227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3"/>
        <w:gridCol w:w="4405"/>
      </w:tblGrid>
      <w:tr w:rsidR="00F10828" w:rsidRPr="00F10828" w:rsidTr="0075642E">
        <w:tc>
          <w:tcPr>
            <w:tcW w:w="4610" w:type="dxa"/>
            <w:shd w:val="clear" w:color="auto" w:fill="D9D9D9"/>
          </w:tcPr>
          <w:p w:rsidR="00F10828" w:rsidRPr="00F10828" w:rsidRDefault="00F10828" w:rsidP="00F10828">
            <w:pPr>
              <w:jc w:val="both"/>
              <w:rPr>
                <w:b/>
              </w:rPr>
            </w:pPr>
            <w:r w:rsidRPr="00F10828">
              <w:rPr>
                <w:b/>
              </w:rPr>
              <w:t>Deliverable</w:t>
            </w:r>
          </w:p>
        </w:tc>
        <w:tc>
          <w:tcPr>
            <w:tcW w:w="4718" w:type="dxa"/>
            <w:shd w:val="clear" w:color="auto" w:fill="D9D9D9"/>
          </w:tcPr>
          <w:p w:rsidR="00F10828" w:rsidRPr="00F10828" w:rsidRDefault="00F10828" w:rsidP="00F10828">
            <w:pPr>
              <w:jc w:val="both"/>
              <w:rPr>
                <w:b/>
              </w:rPr>
            </w:pPr>
            <w:r w:rsidRPr="00F10828">
              <w:rPr>
                <w:b/>
              </w:rPr>
              <w:t>Deadline</w:t>
            </w:r>
          </w:p>
        </w:tc>
      </w:tr>
      <w:tr w:rsidR="00F10828" w:rsidRPr="00F10828" w:rsidTr="0075642E">
        <w:tc>
          <w:tcPr>
            <w:tcW w:w="4610" w:type="dxa"/>
            <w:shd w:val="clear" w:color="auto" w:fill="auto"/>
          </w:tcPr>
          <w:p w:rsidR="00F10828" w:rsidRPr="00F10828" w:rsidRDefault="00F10828" w:rsidP="00F10828">
            <w:pPr>
              <w:jc w:val="both"/>
            </w:pPr>
            <w:r w:rsidRPr="00F10828">
              <w:t>Draft final RPF</w:t>
            </w:r>
          </w:p>
        </w:tc>
        <w:tc>
          <w:tcPr>
            <w:tcW w:w="4718" w:type="dxa"/>
            <w:shd w:val="clear" w:color="auto" w:fill="auto"/>
          </w:tcPr>
          <w:p w:rsidR="00F10828" w:rsidRPr="00F10828" w:rsidRDefault="00F10828" w:rsidP="00F10828">
            <w:pPr>
              <w:jc w:val="both"/>
            </w:pPr>
            <w:r w:rsidRPr="00F10828">
              <w:t>40 days after contract signing</w:t>
            </w:r>
          </w:p>
        </w:tc>
      </w:tr>
      <w:tr w:rsidR="00F10828" w:rsidRPr="00F10828" w:rsidTr="0075642E">
        <w:tc>
          <w:tcPr>
            <w:tcW w:w="4610" w:type="dxa"/>
            <w:shd w:val="clear" w:color="auto" w:fill="auto"/>
          </w:tcPr>
          <w:p w:rsidR="00F10828" w:rsidRPr="00F10828" w:rsidRDefault="00F10828" w:rsidP="00F10828">
            <w:pPr>
              <w:jc w:val="both"/>
            </w:pPr>
            <w:r w:rsidRPr="00F10828">
              <w:t>Support with public consultations of the draft RPF</w:t>
            </w:r>
          </w:p>
        </w:tc>
        <w:tc>
          <w:tcPr>
            <w:tcW w:w="4718" w:type="dxa"/>
            <w:shd w:val="clear" w:color="auto" w:fill="auto"/>
          </w:tcPr>
          <w:p w:rsidR="00F10828" w:rsidRPr="00F10828" w:rsidRDefault="00F10828" w:rsidP="00F10828">
            <w:pPr>
              <w:jc w:val="both"/>
            </w:pPr>
            <w:r w:rsidRPr="00F10828">
              <w:t>65 days after contract signing</w:t>
            </w:r>
          </w:p>
        </w:tc>
      </w:tr>
      <w:tr w:rsidR="00F10828" w:rsidRPr="00F10828" w:rsidTr="0075642E">
        <w:tc>
          <w:tcPr>
            <w:tcW w:w="4610" w:type="dxa"/>
            <w:shd w:val="clear" w:color="auto" w:fill="auto"/>
          </w:tcPr>
          <w:p w:rsidR="00F10828" w:rsidRPr="00F10828" w:rsidRDefault="00F10828" w:rsidP="00F10828">
            <w:pPr>
              <w:jc w:val="both"/>
            </w:pPr>
            <w:r w:rsidRPr="00F10828">
              <w:t xml:space="preserve">Final RPF addressing comments from public consultations, </w:t>
            </w:r>
            <w:r>
              <w:t>[partner]</w:t>
            </w:r>
            <w:r w:rsidRPr="00F10828">
              <w:t xml:space="preserve"> and the </w:t>
            </w:r>
            <w:r>
              <w:t>[donor].</w:t>
            </w:r>
          </w:p>
        </w:tc>
        <w:tc>
          <w:tcPr>
            <w:tcW w:w="4718" w:type="dxa"/>
            <w:shd w:val="clear" w:color="auto" w:fill="auto"/>
          </w:tcPr>
          <w:p w:rsidR="00F10828" w:rsidRPr="00F10828" w:rsidRDefault="00F10828" w:rsidP="00F10828">
            <w:pPr>
              <w:jc w:val="both"/>
            </w:pPr>
            <w:r w:rsidRPr="00F10828">
              <w:t>80 days after contract signing</w:t>
            </w:r>
          </w:p>
        </w:tc>
      </w:tr>
    </w:tbl>
    <w:p w:rsidR="00F10828" w:rsidRDefault="00F10828" w:rsidP="000F0227">
      <w:pPr>
        <w:jc w:val="both"/>
      </w:pPr>
    </w:p>
    <w:p w:rsidR="000F0227" w:rsidRPr="00434561" w:rsidRDefault="00434561" w:rsidP="000F0227">
      <w:pPr>
        <w:jc w:val="both"/>
        <w:rPr>
          <w:u w:val="single"/>
        </w:rPr>
      </w:pPr>
      <w:r w:rsidRPr="00434561">
        <w:t xml:space="preserve">All reports should be prepared and submitted in </w:t>
      </w:r>
      <w:r>
        <w:t>[</w:t>
      </w:r>
      <w:r w:rsidRPr="00434561">
        <w:t>language</w:t>
      </w:r>
      <w:r>
        <w:t>]</w:t>
      </w:r>
      <w:r w:rsidRPr="00434561">
        <w:t xml:space="preserve">, and accompanied by </w:t>
      </w:r>
      <w:r>
        <w:t>[</w:t>
      </w:r>
      <w:r w:rsidRPr="00434561">
        <w:t>language</w:t>
      </w:r>
      <w:r>
        <w:t>]</w:t>
      </w:r>
      <w:r w:rsidRPr="00434561">
        <w:t xml:space="preserve"> translation.</w:t>
      </w:r>
    </w:p>
    <w:p w:rsidR="00434561" w:rsidRDefault="00434561">
      <w:r>
        <w:br w:type="page"/>
      </w:r>
    </w:p>
    <w:p w:rsidR="000F0227" w:rsidRDefault="000F0227" w:rsidP="000F0227"/>
    <w:p w:rsidR="000F0227" w:rsidRDefault="00434561" w:rsidP="00F4740B">
      <w:pPr>
        <w:pStyle w:val="Heading2"/>
      </w:pPr>
      <w:r>
        <w:t>Consultant qualifications</w:t>
      </w:r>
    </w:p>
    <w:p w:rsidR="00434561" w:rsidRDefault="00434561" w:rsidP="00434561">
      <w:pPr>
        <w:jc w:val="both"/>
      </w:pPr>
      <w:r>
        <w:t>The consultant who will complete this assignment will have the following minimum qualifications and experience:</w:t>
      </w:r>
    </w:p>
    <w:p w:rsidR="00434561" w:rsidRDefault="00434561" w:rsidP="00434561">
      <w:pPr>
        <w:pStyle w:val="ListParagraph"/>
        <w:numPr>
          <w:ilvl w:val="0"/>
          <w:numId w:val="10"/>
        </w:numPr>
        <w:jc w:val="both"/>
      </w:pPr>
      <w:r>
        <w:t xml:space="preserve">A minimum of two years of experience in the preparation of resettlement instruments for </w:t>
      </w:r>
      <w:r>
        <w:t>[donor] financed projects</w:t>
      </w:r>
      <w:r>
        <w:t xml:space="preserve">. </w:t>
      </w:r>
    </w:p>
    <w:p w:rsidR="00434561" w:rsidRDefault="00434561" w:rsidP="00434561">
      <w:pPr>
        <w:pStyle w:val="ListParagraph"/>
        <w:numPr>
          <w:ilvl w:val="0"/>
          <w:numId w:val="10"/>
        </w:numPr>
        <w:jc w:val="both"/>
      </w:pPr>
      <w:r>
        <w:t>Experience preparing resettlement instruments for the energy sector (or other infrastructure sectors) is preferred.</w:t>
      </w:r>
    </w:p>
    <w:p w:rsidR="00434561" w:rsidRDefault="00434561" w:rsidP="00434561">
      <w:pPr>
        <w:pStyle w:val="ListParagraph"/>
        <w:numPr>
          <w:ilvl w:val="0"/>
          <w:numId w:val="10"/>
        </w:numPr>
        <w:jc w:val="both"/>
      </w:pPr>
      <w:r>
        <w:t xml:space="preserve">Experience preparing resettlement instruments in </w:t>
      </w:r>
      <w:r>
        <w:t>[country]</w:t>
      </w:r>
      <w:r>
        <w:t xml:space="preserve"> is strongly preferred. </w:t>
      </w:r>
    </w:p>
    <w:p w:rsidR="00434561" w:rsidRDefault="00434561" w:rsidP="00434561">
      <w:pPr>
        <w:pStyle w:val="ListParagraph"/>
        <w:numPr>
          <w:ilvl w:val="0"/>
          <w:numId w:val="10"/>
        </w:numPr>
        <w:jc w:val="both"/>
      </w:pPr>
      <w:r>
        <w:t xml:space="preserve">Academic Degree in Social Science, Land Management, Energy, or other relevant field. </w:t>
      </w:r>
    </w:p>
    <w:p w:rsidR="000F0227" w:rsidRDefault="00434561" w:rsidP="00434561">
      <w:pPr>
        <w:pStyle w:val="ListParagraph"/>
        <w:numPr>
          <w:ilvl w:val="0"/>
          <w:numId w:val="10"/>
        </w:numPr>
        <w:jc w:val="both"/>
      </w:pPr>
      <w:r>
        <w:t xml:space="preserve">Full </w:t>
      </w:r>
      <w:r>
        <w:t>[languages]</w:t>
      </w:r>
      <w:r>
        <w:t xml:space="preserve"> fluency is required.  Consultants must be able to write concise, clear and timely reports in [language]</w:t>
      </w:r>
      <w:r w:rsidR="000F0227">
        <w:t>.</w:t>
      </w:r>
    </w:p>
    <w:p w:rsidR="00152A4D" w:rsidRDefault="00152A4D"/>
    <w:sectPr w:rsidR="00152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227" w:rsidRDefault="000F0227" w:rsidP="000F0227">
      <w:pPr>
        <w:spacing w:after="0" w:line="240" w:lineRule="auto"/>
      </w:pPr>
      <w:r>
        <w:separator/>
      </w:r>
    </w:p>
  </w:endnote>
  <w:endnote w:type="continuationSeparator" w:id="0">
    <w:p w:rsidR="000F0227" w:rsidRDefault="000F0227" w:rsidP="000F0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227" w:rsidRDefault="000F0227" w:rsidP="000F0227">
      <w:pPr>
        <w:spacing w:after="0" w:line="240" w:lineRule="auto"/>
      </w:pPr>
      <w:r>
        <w:separator/>
      </w:r>
    </w:p>
  </w:footnote>
  <w:footnote w:type="continuationSeparator" w:id="0">
    <w:p w:rsidR="000F0227" w:rsidRDefault="000F0227" w:rsidP="000F0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63F8"/>
    <w:multiLevelType w:val="hybridMultilevel"/>
    <w:tmpl w:val="61160D6A"/>
    <w:lvl w:ilvl="0" w:tplc="CC5EE9E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4296"/>
    <w:multiLevelType w:val="hybridMultilevel"/>
    <w:tmpl w:val="58644C34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6B510D"/>
    <w:multiLevelType w:val="hybridMultilevel"/>
    <w:tmpl w:val="2B5A6B0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A0A8E"/>
    <w:multiLevelType w:val="hybridMultilevel"/>
    <w:tmpl w:val="4260B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D4624"/>
    <w:multiLevelType w:val="hybridMultilevel"/>
    <w:tmpl w:val="0BC6EF90"/>
    <w:lvl w:ilvl="0" w:tplc="5B6EF5FE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12D60B00">
      <w:numFmt w:val="bullet"/>
      <w:lvlText w:val="•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C19D0"/>
    <w:multiLevelType w:val="hybridMultilevel"/>
    <w:tmpl w:val="D410E148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5FB2A85"/>
    <w:multiLevelType w:val="hybridMultilevel"/>
    <w:tmpl w:val="F1FE2DAC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A791DB6"/>
    <w:multiLevelType w:val="hybridMultilevel"/>
    <w:tmpl w:val="2FC629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DB4945"/>
    <w:multiLevelType w:val="hybridMultilevel"/>
    <w:tmpl w:val="545A53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A27A1"/>
    <w:multiLevelType w:val="hybridMultilevel"/>
    <w:tmpl w:val="ECA40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227"/>
    <w:rsid w:val="00000141"/>
    <w:rsid w:val="00006F6A"/>
    <w:rsid w:val="00013E82"/>
    <w:rsid w:val="00014FFD"/>
    <w:rsid w:val="00021D34"/>
    <w:rsid w:val="00027392"/>
    <w:rsid w:val="00036676"/>
    <w:rsid w:val="00036DB0"/>
    <w:rsid w:val="00036DB6"/>
    <w:rsid w:val="00045F23"/>
    <w:rsid w:val="0005760D"/>
    <w:rsid w:val="000668FA"/>
    <w:rsid w:val="00076096"/>
    <w:rsid w:val="000C0BEC"/>
    <w:rsid w:val="000D11BA"/>
    <w:rsid w:val="000D5118"/>
    <w:rsid w:val="000F0227"/>
    <w:rsid w:val="001026BC"/>
    <w:rsid w:val="00105012"/>
    <w:rsid w:val="001064E5"/>
    <w:rsid w:val="00123D86"/>
    <w:rsid w:val="0012464E"/>
    <w:rsid w:val="00137B2F"/>
    <w:rsid w:val="00152A4D"/>
    <w:rsid w:val="00170BE9"/>
    <w:rsid w:val="00180355"/>
    <w:rsid w:val="00180D11"/>
    <w:rsid w:val="00181604"/>
    <w:rsid w:val="001851CB"/>
    <w:rsid w:val="001E5197"/>
    <w:rsid w:val="001F693E"/>
    <w:rsid w:val="0021560E"/>
    <w:rsid w:val="002262F9"/>
    <w:rsid w:val="00226300"/>
    <w:rsid w:val="00234855"/>
    <w:rsid w:val="00244021"/>
    <w:rsid w:val="00256D83"/>
    <w:rsid w:val="00265CC2"/>
    <w:rsid w:val="00284884"/>
    <w:rsid w:val="00285E7A"/>
    <w:rsid w:val="00292E90"/>
    <w:rsid w:val="002B449D"/>
    <w:rsid w:val="002C223C"/>
    <w:rsid w:val="002E0328"/>
    <w:rsid w:val="00300591"/>
    <w:rsid w:val="0032430C"/>
    <w:rsid w:val="00346D5D"/>
    <w:rsid w:val="00363D22"/>
    <w:rsid w:val="00365E66"/>
    <w:rsid w:val="00371B22"/>
    <w:rsid w:val="00393D6F"/>
    <w:rsid w:val="00397D6A"/>
    <w:rsid w:val="003B2D59"/>
    <w:rsid w:val="003B5BE5"/>
    <w:rsid w:val="003C39DE"/>
    <w:rsid w:val="00400B64"/>
    <w:rsid w:val="00401589"/>
    <w:rsid w:val="00427F16"/>
    <w:rsid w:val="00432A91"/>
    <w:rsid w:val="00434561"/>
    <w:rsid w:val="0045793C"/>
    <w:rsid w:val="00470321"/>
    <w:rsid w:val="00471A1D"/>
    <w:rsid w:val="004B178A"/>
    <w:rsid w:val="004C26E5"/>
    <w:rsid w:val="004C44DC"/>
    <w:rsid w:val="004C712B"/>
    <w:rsid w:val="004C74F5"/>
    <w:rsid w:val="004F181B"/>
    <w:rsid w:val="00511092"/>
    <w:rsid w:val="00514061"/>
    <w:rsid w:val="005144C1"/>
    <w:rsid w:val="00523F9A"/>
    <w:rsid w:val="00524DD1"/>
    <w:rsid w:val="00524F93"/>
    <w:rsid w:val="00534D6C"/>
    <w:rsid w:val="00550991"/>
    <w:rsid w:val="0055482F"/>
    <w:rsid w:val="0055553E"/>
    <w:rsid w:val="00585D88"/>
    <w:rsid w:val="00590F0D"/>
    <w:rsid w:val="00597432"/>
    <w:rsid w:val="005A1AE0"/>
    <w:rsid w:val="005A1D6B"/>
    <w:rsid w:val="005D32B3"/>
    <w:rsid w:val="005E325F"/>
    <w:rsid w:val="005F07FD"/>
    <w:rsid w:val="006007BF"/>
    <w:rsid w:val="00604752"/>
    <w:rsid w:val="0061591E"/>
    <w:rsid w:val="00616A7E"/>
    <w:rsid w:val="006207C8"/>
    <w:rsid w:val="00636133"/>
    <w:rsid w:val="00641569"/>
    <w:rsid w:val="006430C0"/>
    <w:rsid w:val="00651D7E"/>
    <w:rsid w:val="00652E69"/>
    <w:rsid w:val="00653273"/>
    <w:rsid w:val="00656C8C"/>
    <w:rsid w:val="006635D7"/>
    <w:rsid w:val="00670456"/>
    <w:rsid w:val="00670481"/>
    <w:rsid w:val="00677641"/>
    <w:rsid w:val="00685790"/>
    <w:rsid w:val="00696256"/>
    <w:rsid w:val="006A509E"/>
    <w:rsid w:val="006B2D02"/>
    <w:rsid w:val="006D02DF"/>
    <w:rsid w:val="006D6F94"/>
    <w:rsid w:val="006F205F"/>
    <w:rsid w:val="007110C2"/>
    <w:rsid w:val="00711DF0"/>
    <w:rsid w:val="00714792"/>
    <w:rsid w:val="007213F1"/>
    <w:rsid w:val="007220D0"/>
    <w:rsid w:val="00737B7D"/>
    <w:rsid w:val="00745490"/>
    <w:rsid w:val="00751285"/>
    <w:rsid w:val="00760C57"/>
    <w:rsid w:val="00762E15"/>
    <w:rsid w:val="007663AE"/>
    <w:rsid w:val="00783ECD"/>
    <w:rsid w:val="007853A0"/>
    <w:rsid w:val="007929B3"/>
    <w:rsid w:val="007B1C1D"/>
    <w:rsid w:val="007B2FB5"/>
    <w:rsid w:val="007B349E"/>
    <w:rsid w:val="007E3792"/>
    <w:rsid w:val="00812C07"/>
    <w:rsid w:val="00841150"/>
    <w:rsid w:val="00860C26"/>
    <w:rsid w:val="0086171C"/>
    <w:rsid w:val="0086730E"/>
    <w:rsid w:val="00870DEB"/>
    <w:rsid w:val="00877515"/>
    <w:rsid w:val="00896840"/>
    <w:rsid w:val="008B4F4A"/>
    <w:rsid w:val="008C263D"/>
    <w:rsid w:val="008C5928"/>
    <w:rsid w:val="008D789E"/>
    <w:rsid w:val="008E2FD8"/>
    <w:rsid w:val="008F47AC"/>
    <w:rsid w:val="008F6D0D"/>
    <w:rsid w:val="00902580"/>
    <w:rsid w:val="00922179"/>
    <w:rsid w:val="00925009"/>
    <w:rsid w:val="00932075"/>
    <w:rsid w:val="009378BA"/>
    <w:rsid w:val="00955254"/>
    <w:rsid w:val="009774F8"/>
    <w:rsid w:val="00982CBB"/>
    <w:rsid w:val="00986808"/>
    <w:rsid w:val="009910E6"/>
    <w:rsid w:val="009A5D6D"/>
    <w:rsid w:val="009C2B30"/>
    <w:rsid w:val="009C3C9C"/>
    <w:rsid w:val="009D26D8"/>
    <w:rsid w:val="009D3C6D"/>
    <w:rsid w:val="009F698B"/>
    <w:rsid w:val="00A117C6"/>
    <w:rsid w:val="00A24320"/>
    <w:rsid w:val="00A25981"/>
    <w:rsid w:val="00A3571F"/>
    <w:rsid w:val="00A43BEF"/>
    <w:rsid w:val="00A44D3C"/>
    <w:rsid w:val="00A45037"/>
    <w:rsid w:val="00A47E09"/>
    <w:rsid w:val="00A74EAA"/>
    <w:rsid w:val="00A86E3E"/>
    <w:rsid w:val="00AB680F"/>
    <w:rsid w:val="00AD12F3"/>
    <w:rsid w:val="00AE611F"/>
    <w:rsid w:val="00AF2982"/>
    <w:rsid w:val="00B043AD"/>
    <w:rsid w:val="00B210FA"/>
    <w:rsid w:val="00B24B06"/>
    <w:rsid w:val="00B30201"/>
    <w:rsid w:val="00B35207"/>
    <w:rsid w:val="00B374C3"/>
    <w:rsid w:val="00B55588"/>
    <w:rsid w:val="00B6021D"/>
    <w:rsid w:val="00B635A0"/>
    <w:rsid w:val="00B72E50"/>
    <w:rsid w:val="00B83C0A"/>
    <w:rsid w:val="00B96F24"/>
    <w:rsid w:val="00BA1ED2"/>
    <w:rsid w:val="00BA5FEC"/>
    <w:rsid w:val="00BB5DA2"/>
    <w:rsid w:val="00BC6D30"/>
    <w:rsid w:val="00BF6838"/>
    <w:rsid w:val="00C028E0"/>
    <w:rsid w:val="00C35EE6"/>
    <w:rsid w:val="00C41957"/>
    <w:rsid w:val="00C41AEE"/>
    <w:rsid w:val="00C4417A"/>
    <w:rsid w:val="00C50999"/>
    <w:rsid w:val="00C5539E"/>
    <w:rsid w:val="00C6568D"/>
    <w:rsid w:val="00C74AF3"/>
    <w:rsid w:val="00C75A16"/>
    <w:rsid w:val="00C77FB3"/>
    <w:rsid w:val="00C80814"/>
    <w:rsid w:val="00C84137"/>
    <w:rsid w:val="00C850CC"/>
    <w:rsid w:val="00C945C4"/>
    <w:rsid w:val="00CB4869"/>
    <w:rsid w:val="00CB62C3"/>
    <w:rsid w:val="00CB72D0"/>
    <w:rsid w:val="00CC6F65"/>
    <w:rsid w:val="00CD6131"/>
    <w:rsid w:val="00CF746F"/>
    <w:rsid w:val="00CF7A16"/>
    <w:rsid w:val="00D01047"/>
    <w:rsid w:val="00D02565"/>
    <w:rsid w:val="00D3029C"/>
    <w:rsid w:val="00D32554"/>
    <w:rsid w:val="00D525D2"/>
    <w:rsid w:val="00D5395A"/>
    <w:rsid w:val="00D616E2"/>
    <w:rsid w:val="00D62947"/>
    <w:rsid w:val="00D67AEC"/>
    <w:rsid w:val="00D83035"/>
    <w:rsid w:val="00D92FBB"/>
    <w:rsid w:val="00D93B91"/>
    <w:rsid w:val="00D9409D"/>
    <w:rsid w:val="00D964BC"/>
    <w:rsid w:val="00D97807"/>
    <w:rsid w:val="00DA41D4"/>
    <w:rsid w:val="00DB0C79"/>
    <w:rsid w:val="00DB3154"/>
    <w:rsid w:val="00DC2C73"/>
    <w:rsid w:val="00DC5D79"/>
    <w:rsid w:val="00DC739F"/>
    <w:rsid w:val="00DC7BFF"/>
    <w:rsid w:val="00DE23F4"/>
    <w:rsid w:val="00DE5A66"/>
    <w:rsid w:val="00DF58D4"/>
    <w:rsid w:val="00E04DCA"/>
    <w:rsid w:val="00E12DAB"/>
    <w:rsid w:val="00E202E9"/>
    <w:rsid w:val="00E20844"/>
    <w:rsid w:val="00E242AA"/>
    <w:rsid w:val="00E26701"/>
    <w:rsid w:val="00E30316"/>
    <w:rsid w:val="00E45E55"/>
    <w:rsid w:val="00E50F8B"/>
    <w:rsid w:val="00E52B81"/>
    <w:rsid w:val="00E54F38"/>
    <w:rsid w:val="00E92AC4"/>
    <w:rsid w:val="00EA3B50"/>
    <w:rsid w:val="00EC5959"/>
    <w:rsid w:val="00ED75D5"/>
    <w:rsid w:val="00F10828"/>
    <w:rsid w:val="00F163D7"/>
    <w:rsid w:val="00F4740B"/>
    <w:rsid w:val="00F47862"/>
    <w:rsid w:val="00F70E90"/>
    <w:rsid w:val="00F76947"/>
    <w:rsid w:val="00F772BB"/>
    <w:rsid w:val="00F8590B"/>
    <w:rsid w:val="00F85A0C"/>
    <w:rsid w:val="00FA01E7"/>
    <w:rsid w:val="00FA20B9"/>
    <w:rsid w:val="00FA5525"/>
    <w:rsid w:val="00FA6E55"/>
    <w:rsid w:val="00FB0243"/>
    <w:rsid w:val="00FB2C9D"/>
    <w:rsid w:val="00FB4AB5"/>
    <w:rsid w:val="00FD1086"/>
    <w:rsid w:val="00FD139A"/>
    <w:rsid w:val="00FD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082883-2CB3-46F2-BD9F-3B3BF7BF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227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0227"/>
    <w:pPr>
      <w:keepNext/>
      <w:keepLines/>
      <w:spacing w:before="480" w:after="0"/>
      <w:jc w:val="right"/>
      <w:outlineLvl w:val="0"/>
    </w:pPr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4740B"/>
    <w:pPr>
      <w:keepNext/>
      <w:keepLines/>
      <w:numPr>
        <w:numId w:val="7"/>
      </w:numPr>
      <w:spacing w:before="200" w:after="240"/>
      <w:outlineLvl w:val="1"/>
    </w:pPr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0F0227"/>
    <w:pPr>
      <w:keepNext/>
      <w:keepLines/>
      <w:spacing w:after="0" w:line="240" w:lineRule="auto"/>
      <w:jc w:val="both"/>
      <w:outlineLvl w:val="2"/>
    </w:pPr>
    <w:rPr>
      <w:rFonts w:ascii="Tw Cen MT" w:eastAsiaTheme="majorEastAsia" w:hAnsi="Tw Cen MT"/>
      <w:b/>
      <w:bCs/>
      <w:color w:val="3333FF"/>
      <w:sz w:val="26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0F0227"/>
    <w:pPr>
      <w:keepNext/>
      <w:keepLines/>
      <w:spacing w:before="200" w:after="0"/>
      <w:outlineLvl w:val="3"/>
    </w:pPr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0F022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022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F022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0227"/>
    <w:rPr>
      <w:rFonts w:ascii="Tw Cen MT" w:eastAsiaTheme="majorEastAsia" w:hAnsi="Tw Cen MT" w:cstheme="majorBidi"/>
      <w:b/>
      <w:bCs/>
      <w:caps/>
      <w:color w:val="E36C0A"/>
      <w:sz w:val="4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F0227"/>
    <w:rPr>
      <w:rFonts w:ascii="Tw Cen MT" w:eastAsiaTheme="majorEastAsia" w:hAnsi="Tw Cen MT"/>
      <w:b/>
      <w:bCs/>
      <w:color w:val="3333FF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F0227"/>
    <w:rPr>
      <w:rFonts w:ascii="Tw Cen MT" w:eastAsiaTheme="majorEastAsia" w:hAnsi="Tw Cen MT" w:cstheme="majorBidi"/>
      <w:b/>
      <w:bCs/>
      <w:iCs/>
      <w:color w:val="808080" w:themeColor="background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022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0F022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BodyText1">
    <w:name w:val="Body Text1"/>
    <w:rsid w:val="000F0227"/>
    <w:pPr>
      <w:tabs>
        <w:tab w:val="left" w:pos="1440"/>
      </w:tabs>
      <w:spacing w:after="120" w:line="280" w:lineRule="atLeast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0F0227"/>
    <w:rPr>
      <w:color w:val="FF0000"/>
    </w:rPr>
  </w:style>
  <w:style w:type="character" w:customStyle="1" w:styleId="BodyText2Char">
    <w:name w:val="Body Text 2 Char"/>
    <w:basedOn w:val="DefaultParagraphFont"/>
    <w:link w:val="BodyText2"/>
    <w:rsid w:val="000F0227"/>
    <w:rPr>
      <w:rFonts w:ascii="Times New Roman" w:eastAsia="Times New Roman" w:hAnsi="Times New Roman" w:cs="Times New Roman"/>
      <w:color w:val="FF0000"/>
      <w:szCs w:val="24"/>
    </w:rPr>
  </w:style>
  <w:style w:type="paragraph" w:styleId="BodyTextIndent3">
    <w:name w:val="Body Text Indent 3"/>
    <w:basedOn w:val="Normal"/>
    <w:link w:val="BodyTextIndent3Char"/>
    <w:rsid w:val="000F0227"/>
    <w:pPr>
      <w:ind w:left="72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0F0227"/>
    <w:rPr>
      <w:rFonts w:ascii="Times New Roman" w:eastAsia="Times New Roman" w:hAnsi="Times New Roman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0F022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F022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0F0227"/>
    <w:rPr>
      <w:vertAlign w:val="superscript"/>
    </w:rPr>
  </w:style>
  <w:style w:type="paragraph" w:styleId="BodyText3">
    <w:name w:val="Body Text 3"/>
    <w:basedOn w:val="Normal"/>
    <w:link w:val="BodyText3Char"/>
    <w:rsid w:val="000F0227"/>
    <w:rPr>
      <w:color w:val="0000FF"/>
    </w:rPr>
  </w:style>
  <w:style w:type="character" w:customStyle="1" w:styleId="BodyText3Char">
    <w:name w:val="Body Text 3 Char"/>
    <w:basedOn w:val="DefaultParagraphFont"/>
    <w:link w:val="BodyText3"/>
    <w:rsid w:val="000F0227"/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4740B"/>
    <w:rPr>
      <w:rFonts w:ascii="Tw Cen MT" w:eastAsiaTheme="majorEastAsia" w:hAnsi="Tw Cen MT" w:cstheme="majorBidi"/>
      <w:b/>
      <w:bCs/>
      <w:smallCaps/>
      <w:color w:val="04617B"/>
      <w:sz w:val="32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0227"/>
    <w:rPr>
      <w:rFonts w:asciiTheme="majorHAnsi" w:eastAsiaTheme="majorEastAsia" w:hAnsiTheme="majorHAnsi" w:cstheme="majorBidi"/>
      <w:b/>
      <w:color w:val="808080" w:themeColor="background1" w:themeShade="80"/>
      <w:u w:val="single"/>
    </w:rPr>
  </w:style>
  <w:style w:type="paragraph" w:styleId="Caption">
    <w:name w:val="caption"/>
    <w:basedOn w:val="Normal"/>
    <w:next w:val="Normal"/>
    <w:autoRedefine/>
    <w:semiHidden/>
    <w:unhideWhenUsed/>
    <w:qFormat/>
    <w:rsid w:val="000F0227"/>
    <w:pPr>
      <w:spacing w:line="240" w:lineRule="auto"/>
      <w:jc w:val="both"/>
    </w:pPr>
    <w:rPr>
      <w:rFonts w:ascii="Tw Cen MT" w:eastAsiaTheme="minorEastAsia" w:hAnsi="Tw Cen MT"/>
      <w:b/>
      <w:bCs/>
      <w:color w:val="E36C0A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F0227"/>
    <w:pPr>
      <w:pBdr>
        <w:bottom w:val="single" w:sz="8" w:space="4" w:color="4F81BD" w:themeColor="accent1"/>
      </w:pBdr>
      <w:spacing w:after="300" w:line="240" w:lineRule="auto"/>
      <w:contextualSpacing/>
      <w:jc w:val="right"/>
    </w:pPr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F0227"/>
    <w:rPr>
      <w:rFonts w:ascii="Tw Cen MT" w:eastAsiaTheme="majorEastAsia" w:hAnsi="Tw Cen MT" w:cstheme="majorBidi"/>
      <w:b/>
      <w:color w:val="808080" w:themeColor="background1" w:themeShade="8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0F02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Leonie Meder</dc:creator>
  <cp:lastModifiedBy>Barbara Ungari</cp:lastModifiedBy>
  <cp:revision>27</cp:revision>
  <dcterms:created xsi:type="dcterms:W3CDTF">2013-08-02T19:29:00Z</dcterms:created>
  <dcterms:modified xsi:type="dcterms:W3CDTF">2015-10-19T22:58:00Z</dcterms:modified>
</cp:coreProperties>
</file>